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E3" w:rsidRDefault="00B414E3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414E3" w:rsidRDefault="00B414E3">
      <w:pPr>
        <w:pStyle w:val="ConsPlusNormal"/>
        <w:jc w:val="both"/>
        <w:outlineLvl w:val="0"/>
      </w:pPr>
    </w:p>
    <w:p w:rsidR="00B414E3" w:rsidRDefault="00B414E3">
      <w:pPr>
        <w:pStyle w:val="ConsPlusTitle"/>
        <w:jc w:val="center"/>
      </w:pPr>
      <w:r>
        <w:t>ФЕДЕРАЛЬНАЯ СЛУЖБА ПО НАДЗОРУ В СФЕРЕ ЗАЩИТЫ</w:t>
      </w:r>
    </w:p>
    <w:p w:rsidR="00B414E3" w:rsidRDefault="00B414E3">
      <w:pPr>
        <w:pStyle w:val="ConsPlusTitle"/>
        <w:jc w:val="center"/>
      </w:pPr>
      <w:r>
        <w:t>ПРАВ ПОТРЕБИТЕЛЕЙ И БЛАГОПОЛУЧИЯ ЧЕЛОВЕКА</w:t>
      </w:r>
    </w:p>
    <w:p w:rsidR="00B414E3" w:rsidRDefault="00B414E3">
      <w:pPr>
        <w:pStyle w:val="ConsPlusTitle"/>
        <w:jc w:val="center"/>
      </w:pPr>
      <w:r>
        <w:t>N 02/16587-2020-24</w:t>
      </w:r>
    </w:p>
    <w:p w:rsidR="00B414E3" w:rsidRDefault="00B414E3">
      <w:pPr>
        <w:pStyle w:val="ConsPlusTitle"/>
        <w:jc w:val="both"/>
      </w:pPr>
    </w:p>
    <w:p w:rsidR="00B414E3" w:rsidRDefault="00B414E3">
      <w:pPr>
        <w:pStyle w:val="ConsPlusTitle"/>
        <w:jc w:val="center"/>
      </w:pPr>
      <w:r>
        <w:t>МИНИСТЕРСТВО ПРОСВЕЩЕНИЯ РОССИЙСКОЙ ФЕДЕРАЦИИ</w:t>
      </w:r>
    </w:p>
    <w:p w:rsidR="00B414E3" w:rsidRDefault="00B414E3">
      <w:pPr>
        <w:pStyle w:val="ConsPlusTitle"/>
        <w:jc w:val="center"/>
      </w:pPr>
      <w:r>
        <w:t>N ГД-1192/03</w:t>
      </w:r>
    </w:p>
    <w:p w:rsidR="00B414E3" w:rsidRDefault="00B414E3">
      <w:pPr>
        <w:pStyle w:val="ConsPlusTitle"/>
        <w:jc w:val="both"/>
      </w:pPr>
    </w:p>
    <w:p w:rsidR="00B414E3" w:rsidRDefault="00B414E3">
      <w:pPr>
        <w:pStyle w:val="ConsPlusTitle"/>
        <w:jc w:val="center"/>
      </w:pPr>
      <w:r>
        <w:t>ПИСЬМО</w:t>
      </w:r>
    </w:p>
    <w:p w:rsidR="00B414E3" w:rsidRDefault="00B414E3">
      <w:pPr>
        <w:pStyle w:val="ConsPlusTitle"/>
        <w:jc w:val="center"/>
      </w:pPr>
      <w:r>
        <w:t>от 12 августа 2020 года</w:t>
      </w:r>
    </w:p>
    <w:p w:rsidR="00B414E3" w:rsidRDefault="00B414E3">
      <w:pPr>
        <w:pStyle w:val="ConsPlusTitle"/>
        <w:jc w:val="both"/>
      </w:pPr>
    </w:p>
    <w:p w:rsidR="00B414E3" w:rsidRDefault="00B414E3">
      <w:pPr>
        <w:pStyle w:val="ConsPlusTitle"/>
        <w:jc w:val="center"/>
      </w:pPr>
      <w:r>
        <w:t>ОБ ОРГАНИЗАЦИИ РАБОТЫ ОБЩЕОБРАЗОВАТЕЛЬНЫХ ОРГАНИЗАЦИЙ</w:t>
      </w:r>
    </w:p>
    <w:p w:rsidR="00B414E3" w:rsidRDefault="00B414E3">
      <w:pPr>
        <w:pStyle w:val="ConsPlusNormal"/>
        <w:jc w:val="both"/>
      </w:pPr>
    </w:p>
    <w:p w:rsidR="00B414E3" w:rsidRDefault="00B414E3">
      <w:pPr>
        <w:pStyle w:val="ConsPlusNormal"/>
        <w:ind w:firstLine="540"/>
        <w:jc w:val="both"/>
      </w:pPr>
      <w:r>
        <w:t xml:space="preserve">Предстоящий новый учебный год имеет особенности в связи с эпидемиологической ситуацией по распространению новой </w:t>
      </w:r>
      <w:proofErr w:type="spellStart"/>
      <w:r>
        <w:t>коронавирусной</w:t>
      </w:r>
      <w:proofErr w:type="spellEnd"/>
      <w:r>
        <w:t xml:space="preserve"> инфекции COVID-19.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 xml:space="preserve">В 2020/2021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(COVID-19).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>Администрациями общеобразовательных организаций организуются мероприятия разъяснительного характера для всех участников образовательного процесса (персонал, родители (законные представители), обучающиеся):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 xml:space="preserve">о мерах сохранения здоровья, о мерах профилактики и снижения рисков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(COVID-19);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 xml:space="preserve">об организации индивидуальной и (или) групповой работы с </w:t>
      </w:r>
      <w:proofErr w:type="gramStart"/>
      <w:r>
        <w:t>обучающимися</w:t>
      </w:r>
      <w:proofErr w:type="gramEnd"/>
      <w:r>
        <w:t>, в том числе с применением электронных средств обучения и дистанционных технологий обучения.</w:t>
      </w:r>
    </w:p>
    <w:p w:rsidR="00B414E3" w:rsidRDefault="00B414E3">
      <w:pPr>
        <w:pStyle w:val="ConsPlusNormal"/>
        <w:spacing w:before="220"/>
        <w:ind w:firstLine="540"/>
        <w:jc w:val="both"/>
      </w:pPr>
      <w:proofErr w:type="gramStart"/>
      <w:r>
        <w:t xml:space="preserve">В целях минимизации рисков распространения COVID-19 по поручению Президента Российской Федерации </w:t>
      </w:r>
      <w:proofErr w:type="spellStart"/>
      <w:r>
        <w:t>Роспотребнадзором</w:t>
      </w:r>
      <w:proofErr w:type="spellEnd"/>
      <w:r>
        <w:t xml:space="preserve"> совместно с </w:t>
      </w:r>
      <w:proofErr w:type="spellStart"/>
      <w:r>
        <w:t>Минпросвещения</w:t>
      </w:r>
      <w:proofErr w:type="spellEnd"/>
      <w:r>
        <w:t xml:space="preserve"> России разработаны и утверждены санитарные </w:t>
      </w:r>
      <w:hyperlink r:id="rId6" w:history="1">
        <w:r>
          <w:rPr>
            <w:color w:val="0000FF"/>
          </w:rPr>
          <w:t>правила</w:t>
        </w:r>
      </w:hyperlink>
      <w:r>
        <w:t xml:space="preserve">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 (COVID-19)", которые устанавливают требования к особому режиму работы в том числе</w:t>
      </w:r>
      <w:proofErr w:type="gramEnd"/>
      <w:r>
        <w:t xml:space="preserve"> образовательных организаций для детей и молодежи в условиях распространения новой </w:t>
      </w:r>
      <w:proofErr w:type="spellStart"/>
      <w:r>
        <w:t>коронавирусной</w:t>
      </w:r>
      <w:proofErr w:type="spellEnd"/>
      <w:r>
        <w:t xml:space="preserve"> инфекции.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>Основные санитарно-противоэпидемические мероприятия, предусмотренные указанным документом, в условиях возобновления работы образовательных организаций включают в себя: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 xml:space="preserve">уведомление не </w:t>
      </w:r>
      <w:proofErr w:type="gramStart"/>
      <w:r>
        <w:t>позднее</w:t>
      </w:r>
      <w:proofErr w:type="gramEnd"/>
      <w:r>
        <w:t xml:space="preserve"> чем за 1 рабочий день территориального органа </w:t>
      </w:r>
      <w:proofErr w:type="spellStart"/>
      <w:r>
        <w:t>Роспотребнадзора</w:t>
      </w:r>
      <w:proofErr w:type="spellEnd"/>
      <w:r>
        <w:t xml:space="preserve"> о дате начала образовательного процесса;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>проведение генеральной уборки перед открытием организаций;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>организацию ежедневных "утренних фильтров" при входе в здание с обязательной термометрией с целью выявления и недопущения лиц с признаками респираторных заболеваний с использованием всех входов в здание (по возможности) и недопущением скопления обучающихся при входе;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 xml:space="preserve">усиление дезинфекционного режима (проведение уборок с использованием </w:t>
      </w:r>
      <w:r>
        <w:lastRenderedPageBreak/>
        <w:t>дезинфекционных средств, наличие антисептических сре</w:t>
      </w:r>
      <w:proofErr w:type="gramStart"/>
      <w:r>
        <w:t>дств дл</w:t>
      </w:r>
      <w:proofErr w:type="gramEnd"/>
      <w:r>
        <w:t>я обработки рук, использование приборов для обеззараживания воздуха);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 xml:space="preserve">создание условий для соблюдения правил личной гигиены (наличие мыла и одноразовых полотенец или </w:t>
      </w:r>
      <w:proofErr w:type="spellStart"/>
      <w:r>
        <w:t>электрополотенец</w:t>
      </w:r>
      <w:proofErr w:type="spellEnd"/>
      <w:r>
        <w:t xml:space="preserve"> в умывальниках, туалетной бумаги в туалетных комнатах);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>использование средств индивидуальной защиты (маски и перчатки) персоналом пищеблоков;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>закрепление за каждым классом отдельного кабинета (за исключением кабинетов, требующих специального оборудования), проведение занятий в актовом и спортивном залах, библиотеке только для одного класса;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>организация учебного процесса по специально разработанному расписанию уроков, графику посещения столовой с целью минимизации контактов обучающихся;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>запрет на проведение массовых мероприятий между различными классами (школами) (проведение праздничных мероприятий 1 сентября организовать по классам или параллелям на открытом воздухе с использованием средств индивидуальной защиты (маски) для родителей).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 xml:space="preserve">Соблюдение требований санитарных </w:t>
      </w:r>
      <w:hyperlink r:id="rId7" w:history="1">
        <w:r>
          <w:rPr>
            <w:color w:val="0000FF"/>
          </w:rPr>
          <w:t>правил</w:t>
        </w:r>
      </w:hyperlink>
      <w:r>
        <w:t xml:space="preserve"> СП 3.1/2.4.3598-20 было отработано в ходе мониторинга подготовки и проведения единого государственного экзамена на территории субъектов Российской Федерации с учетом эпидемиологической ситуации.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 xml:space="preserve">Обращаем внимание, что в отношении общеобразовательных организаций санитарно-эпидемиологические требования установлены </w:t>
      </w:r>
      <w:hyperlink r:id="rId8" w:history="1">
        <w:r>
          <w:rPr>
            <w:color w:val="0000FF"/>
          </w:rPr>
          <w:t>СанПиН 2.4.2.2821-10</w:t>
        </w:r>
      </w:hyperlink>
      <w:r>
        <w:t xml:space="preserve"> "Санитарно-эпидемиологические требования к условиям и организации обучения в общеобразовательных организациях", в соответствии с которыми при организации фронтальных форм занятий количество детей в помещении должно определяться из расчета не менее 2,5 кв. м на 1 обучающегося; при организации групповых форм работы и индивидуальных занятий количество детей в помещении должно определяться из расчета не менее 3,5 кв. м на 1 обучающегося.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>Учебные занятия следует начинать не ранее 8.00. Расписание уроков составляется отдельно для обязательных и факультативных занятий.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 xml:space="preserve">С учетом требований </w:t>
      </w:r>
      <w:hyperlink r:id="rId9" w:history="1">
        <w:r>
          <w:rPr>
            <w:color w:val="0000FF"/>
          </w:rPr>
          <w:t>пункта 10.5</w:t>
        </w:r>
      </w:hyperlink>
      <w:r>
        <w:t xml:space="preserve"> Санитарно-эпидемиологических правил и нормативов СанПиН 2.4.2.2821-10 полагаем целесообразным организовать проведение курсов внеурочной деятельности в периоды каникул, в выходные и нерабочие праздничные дни.</w:t>
      </w:r>
    </w:p>
    <w:p w:rsidR="00B414E3" w:rsidRDefault="00B414E3">
      <w:pPr>
        <w:pStyle w:val="ConsPlusNormal"/>
        <w:spacing w:before="220"/>
        <w:ind w:firstLine="540"/>
        <w:jc w:val="both"/>
      </w:pPr>
      <w:proofErr w:type="gramStart"/>
      <w:r>
        <w:t xml:space="preserve">Получение обучающимися образования в общеобразовательных организациях (в очной, очно-заочной или заочной форме) и вне общеобразовательных организаций (в форме семейного образования и самообразования) осуществляется на основании </w:t>
      </w:r>
      <w:hyperlink r:id="rId10" w:history="1">
        <w:r>
          <w:rPr>
            <w:color w:val="0000FF"/>
          </w:rPr>
          <w:t>частей 1</w:t>
        </w:r>
      </w:hyperlink>
      <w:r>
        <w:t xml:space="preserve">, </w:t>
      </w:r>
      <w:hyperlink r:id="rId11" w:history="1">
        <w:r>
          <w:rPr>
            <w:color w:val="0000FF"/>
          </w:rPr>
          <w:t>2 статьи 17</w:t>
        </w:r>
      </w:hyperlink>
      <w:r>
        <w:t xml:space="preserve"> и </w:t>
      </w:r>
      <w:hyperlink r:id="rId12" w:history="1">
        <w:r>
          <w:rPr>
            <w:color w:val="0000FF"/>
          </w:rPr>
          <w:t>части 2 статьи 63</w:t>
        </w:r>
      </w:hyperlink>
      <w:r>
        <w:t xml:space="preserve"> Федерального закона от 29 декабря 2012 г. N 273-ФЗ "Об образовании в Российской Федерации" (далее - Федеральный закон).</w:t>
      </w:r>
      <w:proofErr w:type="gramEnd"/>
    </w:p>
    <w:p w:rsidR="00B414E3" w:rsidRDefault="00B414E3">
      <w:pPr>
        <w:pStyle w:val="ConsPlusNormal"/>
        <w:spacing w:before="220"/>
        <w:ind w:firstLine="540"/>
        <w:jc w:val="both"/>
      </w:pPr>
      <w:r>
        <w:t xml:space="preserve">Зачет общеобразовательной организацией при проведении текущего контроля успеваемости и промежуточной аттестации результатов освоения </w:t>
      </w:r>
      <w:proofErr w:type="gramStart"/>
      <w:r>
        <w:t>обучающимися</w:t>
      </w:r>
      <w:proofErr w:type="gramEnd"/>
      <w:r>
        <w:t xml:space="preserve"> учебных предметов, курсов, дисциплин (модулей), практики, дополнительных образовательных программ в других образовательных организациях, осуществляющих образовательную деятельность, осуществляется в порядке, предусмотренном </w:t>
      </w:r>
      <w:hyperlink r:id="rId13" w:history="1">
        <w:r>
          <w:rPr>
            <w:color w:val="0000FF"/>
          </w:rPr>
          <w:t>пунктом 7 части 1 статьи 34</w:t>
        </w:r>
      </w:hyperlink>
      <w:r>
        <w:t xml:space="preserve"> Федерального закона.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t>При организации образовательного процесса следует рассмотреть возможность использования сетевой формы реализации образовательных программ в части освоения отдельных предметов (предметных областей) и курсов внеурочной деятельности и использования дистанционных образовательных технологий (прежде всего для проведения факультативных и элективных учебных предметов (курсов)) (при наличии условий).</w:t>
      </w:r>
    </w:p>
    <w:p w:rsidR="00B414E3" w:rsidRDefault="00B414E3">
      <w:pPr>
        <w:pStyle w:val="ConsPlusNormal"/>
        <w:spacing w:before="220"/>
        <w:ind w:firstLine="540"/>
        <w:jc w:val="both"/>
      </w:pPr>
      <w:r>
        <w:lastRenderedPageBreak/>
        <w:t>На случай ухудшения эпидемиологической ситуации предусмотреть возможность дистанционного обучения.</w:t>
      </w:r>
    </w:p>
    <w:p w:rsidR="00B414E3" w:rsidRDefault="00B414E3">
      <w:pPr>
        <w:pStyle w:val="ConsPlusNormal"/>
        <w:jc w:val="both"/>
      </w:pPr>
    </w:p>
    <w:p w:rsidR="00B414E3" w:rsidRDefault="00B414E3">
      <w:pPr>
        <w:pStyle w:val="ConsPlusNormal"/>
        <w:jc w:val="right"/>
      </w:pPr>
      <w:r>
        <w:t>Заместитель руководителя</w:t>
      </w:r>
    </w:p>
    <w:p w:rsidR="00B414E3" w:rsidRDefault="00B414E3">
      <w:pPr>
        <w:pStyle w:val="ConsPlusNormal"/>
        <w:jc w:val="right"/>
      </w:pPr>
      <w:r>
        <w:t>Федеральной службы по надзору</w:t>
      </w:r>
    </w:p>
    <w:p w:rsidR="00B414E3" w:rsidRDefault="00B414E3">
      <w:pPr>
        <w:pStyle w:val="ConsPlusNormal"/>
        <w:jc w:val="right"/>
      </w:pPr>
      <w:r>
        <w:t>в сфере защиты прав потребителей</w:t>
      </w:r>
    </w:p>
    <w:p w:rsidR="00B414E3" w:rsidRDefault="00B414E3">
      <w:pPr>
        <w:pStyle w:val="ConsPlusNormal"/>
        <w:jc w:val="right"/>
      </w:pPr>
      <w:r>
        <w:t>и благополучия человека</w:t>
      </w:r>
    </w:p>
    <w:p w:rsidR="00B414E3" w:rsidRDefault="00B414E3">
      <w:pPr>
        <w:pStyle w:val="ConsPlusNormal"/>
        <w:jc w:val="right"/>
      </w:pPr>
      <w:r>
        <w:t>И.В.БРАГИНА</w:t>
      </w:r>
    </w:p>
    <w:p w:rsidR="00B414E3" w:rsidRDefault="00B414E3">
      <w:pPr>
        <w:pStyle w:val="ConsPlusNormal"/>
        <w:jc w:val="both"/>
      </w:pPr>
    </w:p>
    <w:p w:rsidR="00B414E3" w:rsidRDefault="00B414E3">
      <w:pPr>
        <w:pStyle w:val="ConsPlusNormal"/>
        <w:jc w:val="right"/>
      </w:pPr>
      <w:r>
        <w:t>Первый заместитель Министра</w:t>
      </w:r>
    </w:p>
    <w:p w:rsidR="00B414E3" w:rsidRDefault="00B414E3">
      <w:pPr>
        <w:pStyle w:val="ConsPlusNormal"/>
        <w:jc w:val="right"/>
      </w:pPr>
      <w:r>
        <w:t>просвещения Российской Федерации</w:t>
      </w:r>
    </w:p>
    <w:p w:rsidR="00B414E3" w:rsidRDefault="00B414E3">
      <w:pPr>
        <w:pStyle w:val="ConsPlusNormal"/>
        <w:jc w:val="right"/>
      </w:pPr>
      <w:r>
        <w:t>Д.Е.ГЛУШКО</w:t>
      </w:r>
    </w:p>
    <w:p w:rsidR="00B414E3" w:rsidRDefault="00B414E3">
      <w:pPr>
        <w:pStyle w:val="ConsPlusNormal"/>
        <w:jc w:val="both"/>
      </w:pPr>
    </w:p>
    <w:p w:rsidR="00B414E3" w:rsidRDefault="00B414E3">
      <w:pPr>
        <w:pStyle w:val="ConsPlusNormal"/>
        <w:jc w:val="both"/>
      </w:pPr>
    </w:p>
    <w:p w:rsidR="00B414E3" w:rsidRDefault="00B414E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59C7" w:rsidRDefault="006A59C7">
      <w:bookmarkStart w:id="0" w:name="_GoBack"/>
      <w:bookmarkEnd w:id="0"/>
    </w:p>
    <w:sectPr w:rsidR="006A59C7" w:rsidSect="009E1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E3"/>
    <w:rsid w:val="006A59C7"/>
    <w:rsid w:val="00B4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1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14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1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41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414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E9F4E15360223291E571B2359D7FF8A0F4C46019600A5D5F4BB4AFAA978B085A5EC9E8A8F506B3DC669956D3BA76EDEBCB1EwAFCK" TargetMode="External"/><Relationship Id="rId13" Type="http://schemas.openxmlformats.org/officeDocument/2006/relationships/hyperlink" Target="consultantplus://offline/ref=2BE9F4E15360223291E571B2359D7FF8A0F2C6671C670A5D5F4BB4AFAA978B085A5EC9E9A4A25CA3D82FCE5ACFBA68F2E9D51EACCFw1F1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BE9F4E15360223291E571B2359D7FF8A0F3C7631B630A5D5F4BB4AFAA978B085A5EC9EBA3A157F68A60CF0689EE7BF1E8D51DACD3133BA7w8FDK" TargetMode="External"/><Relationship Id="rId12" Type="http://schemas.openxmlformats.org/officeDocument/2006/relationships/hyperlink" Target="consultantplus://offline/ref=2BE9F4E15360223291E571B2359D7FF8A0F2C6671C670A5D5F4BB4AFAA978B085A5EC9EBA3A15FF18060CF0689EE7BF1E8D51DACD3133BA7w8FD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BE9F4E15360223291E571B2359D7FF8A0F3C7631B630A5D5F4BB4AFAA978B085A5EC9EBA3A157F68A60CF0689EE7BF1E8D51DACD3133BA7w8FDK" TargetMode="External"/><Relationship Id="rId11" Type="http://schemas.openxmlformats.org/officeDocument/2006/relationships/hyperlink" Target="consultantplus://offline/ref=2BE9F4E15360223291E571B2359D7FF8A0F2C6671C670A5D5F4BB4AFAA978B085A5EC9EBA3A155F08C60CF0689EE7BF1E8D51DACD3133BA7w8FDK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BE9F4E15360223291E571B2359D7FF8A0F2C6671C670A5D5F4BB4AFAA978B085A5EC9EBA3A155F08B60CF0689EE7BF1E8D51DACD3133BA7w8F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BE9F4E15360223291E571B2359D7FF8A0F4C46019600A5D5F4BB4AFAA978B085A5EC9EBA3A151F38E60CF0689EE7BF1E8D51DACD3133BA7w8FD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Сингизов И.Ю.</dc:creator>
  <cp:lastModifiedBy>Сингизов И.Ю.</cp:lastModifiedBy>
  <cp:revision>1</cp:revision>
  <dcterms:created xsi:type="dcterms:W3CDTF">2020-10-21T10:05:00Z</dcterms:created>
  <dcterms:modified xsi:type="dcterms:W3CDTF">2020-10-21T10:10:00Z</dcterms:modified>
</cp:coreProperties>
</file>